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7" w:rsidRDefault="00E90D2E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>ქ</w:t>
      </w:r>
      <w:r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 w:cs="Sylfaen"/>
          <w:b/>
          <w:sz w:val="24"/>
          <w:szCs w:val="24"/>
        </w:rPr>
        <w:t>რუსთავის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მუნიციპალიტეტის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მერის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სამოქალაქო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მრჩეველთა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საბჭო</w:t>
      </w:r>
      <w:r>
        <w:rPr>
          <w:rFonts w:ascii="Sylfaen" w:hAnsi="Sylfaen" w:cs="Sylfaen"/>
          <w:b/>
          <w:sz w:val="24"/>
          <w:szCs w:val="24"/>
        </w:rPr>
        <w:br/>
      </w:r>
      <w:r>
        <w:rPr>
          <w:rFonts w:ascii="Sylfaen" w:hAnsi="Sylfaen" w:cs="Sylfaen"/>
          <w:b/>
          <w:sz w:val="24"/>
          <w:szCs w:val="24"/>
          <w:lang w:val="ka-GE"/>
        </w:rPr>
        <w:t>საბჭოს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სხდომა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#45</w:t>
      </w:r>
    </w:p>
    <w:p w:rsidR="00EF5E47" w:rsidRDefault="00E90D2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2020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4 </w:t>
      </w:r>
      <w:r>
        <w:rPr>
          <w:rFonts w:ascii="Sylfaen" w:hAnsi="Sylfaen"/>
          <w:b/>
          <w:sz w:val="24"/>
          <w:szCs w:val="24"/>
          <w:lang w:val="ka-GE"/>
        </w:rPr>
        <w:t>თებერვალს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სამოქალაქო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მორიგი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ორმოცდამეხუთე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შეხვედრას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10 </w:t>
      </w:r>
      <w:r>
        <w:rPr>
          <w:rFonts w:ascii="Sylfaen" w:hAnsi="Sylfaen"/>
          <w:b/>
          <w:sz w:val="24"/>
          <w:szCs w:val="24"/>
          <w:lang w:val="ka-GE"/>
        </w:rPr>
        <w:t>დელეგატი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რომელსაც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ხელმძღვანელობდა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თავმჯდომარე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ლელა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კეთილაძე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სხდომას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ესწრებოდნენ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სტრატეგიულ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რევაზ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ბარბაქაძე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ქალაქ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ირაკლი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ტაბაღუა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</w:t>
      </w:r>
      <w:r>
        <w:rPr>
          <w:rFonts w:ascii="Sylfaen" w:hAnsi="Sylfaen"/>
          <w:b/>
          <w:sz w:val="24"/>
          <w:szCs w:val="24"/>
          <w:lang w:val="ka-GE"/>
        </w:rPr>
        <w:t>იგი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  <w:t xml:space="preserve">1. </w:t>
      </w:r>
      <w:r>
        <w:rPr>
          <w:rFonts w:ascii="Sylfaen" w:hAnsi="Sylfaen"/>
          <w:b/>
          <w:sz w:val="24"/>
          <w:szCs w:val="24"/>
          <w:lang w:val="ka-GE"/>
        </w:rPr>
        <w:t>ფიქრია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ბირთველიშვილის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საბჭოსადმი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მიმართვა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2.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საფინანსო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სამსახურის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ხელმძღვანელთან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sz w:val="24"/>
          <w:szCs w:val="24"/>
          <w:lang w:val="ka-GE"/>
        </w:rPr>
        <w:t xml:space="preserve"> ,,</w:t>
      </w:r>
      <w:r>
        <w:rPr>
          <w:rFonts w:ascii="Sylfaen" w:hAnsi="Sylfaen"/>
          <w:b/>
          <w:sz w:val="24"/>
          <w:szCs w:val="24"/>
          <w:lang w:val="ka-GE"/>
        </w:rPr>
        <w:t>ბინების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>დამისამართება</w:t>
      </w:r>
      <w:r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“ </w:t>
      </w:r>
      <w:r>
        <w:rPr>
          <w:rFonts w:ascii="Sylfaen" w:hAnsi="Sylfaen"/>
          <w:b/>
          <w:sz w:val="24"/>
          <w:szCs w:val="24"/>
          <w:lang w:val="ka-GE"/>
        </w:rPr>
        <w:t>ფარგლებში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3. </w:t>
      </w:r>
      <w:r>
        <w:rPr>
          <w:rFonts w:ascii="Sylfaen" w:hAnsi="Sylfaen"/>
          <w:b/>
          <w:sz w:val="24"/>
          <w:szCs w:val="24"/>
          <w:lang w:val="ka-GE"/>
        </w:rPr>
        <w:t>მიმართვა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მერს</w:t>
      </w:r>
      <w:r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დამატების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4. </w:t>
      </w:r>
      <w:r>
        <w:rPr>
          <w:rFonts w:ascii="Sylfaen" w:hAnsi="Sylfaen"/>
          <w:b/>
          <w:sz w:val="24"/>
          <w:szCs w:val="24"/>
          <w:lang w:val="ka-GE"/>
        </w:rPr>
        <w:t>წევრთა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შერჩევის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ეტაპები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  <w:t xml:space="preserve">5.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განხილვა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  <w:t xml:space="preserve">4 </w:t>
      </w:r>
      <w:r>
        <w:rPr>
          <w:rFonts w:ascii="Sylfaen" w:hAnsi="Sylfaen"/>
          <w:b/>
          <w:sz w:val="24"/>
          <w:szCs w:val="24"/>
          <w:lang w:val="ka-GE"/>
        </w:rPr>
        <w:t>თებერვლის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სხდომაზე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ქ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>.-</w:t>
      </w:r>
      <w:r>
        <w:rPr>
          <w:rFonts w:ascii="Sylfaen" w:hAnsi="Sylfaen"/>
          <w:b/>
          <w:sz w:val="24"/>
          <w:szCs w:val="24"/>
          <w:lang w:val="ka-GE"/>
        </w:rPr>
        <w:t>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ირაკლი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ტაბაღუა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წევრებს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სადაც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იმსჯელეს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რამდენიმე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მნიშვნელოვან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საკითხზე</w:t>
      </w:r>
      <w:r>
        <w:rPr>
          <w:rFonts w:ascii="Sylfaen" w:hAnsi="Sylfaen"/>
          <w:b/>
          <w:sz w:val="24"/>
          <w:szCs w:val="24"/>
          <w:lang w:val="ka-GE"/>
        </w:rPr>
        <w:t xml:space="preserve">.  2020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4 </w:t>
      </w:r>
      <w:r>
        <w:rPr>
          <w:rFonts w:ascii="Sylfaen" w:hAnsi="Sylfaen"/>
          <w:b/>
          <w:sz w:val="24"/>
          <w:szCs w:val="24"/>
          <w:lang w:val="ka-GE"/>
        </w:rPr>
        <w:t>თებერვალს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ფიქრია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ბირთველიშვილმა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დელეგატებს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პირადი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განცხადები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საფუძველზე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მიმართა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მიმართვას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საფუძვლად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დაედო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ოჯახური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მდგომარეობა</w:t>
      </w:r>
      <w:r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>რის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გამოც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ჰქონდა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შესაძლებლობა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საქმიანობაში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აქტიურად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ყოფილიყო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ჩართული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სხდომაზე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იქნა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ახალი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დამატების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საკითხი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მრჩეველთა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დაევალა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მომზადდეს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ახალი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>ევრების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შერჩევის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რამდენიმე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ეტაპი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რომელიც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აუცილებლად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მოიცავს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en-US"/>
        </w:rPr>
        <w:t>CV-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სამოტივაციო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წერილი</w:t>
      </w:r>
      <w:r>
        <w:rPr>
          <w:rFonts w:ascii="Sylfaen" w:hAnsi="Sylfaen"/>
          <w:b/>
          <w:sz w:val="24"/>
          <w:szCs w:val="24"/>
          <w:lang w:val="ka-GE"/>
        </w:rPr>
        <w:t>;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ka-GE"/>
        </w:rPr>
        <w:t>გასაუბრება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  <w:t xml:space="preserve">4 </w:t>
      </w:r>
      <w:r>
        <w:rPr>
          <w:rFonts w:ascii="Sylfaen" w:hAnsi="Sylfaen"/>
          <w:b/>
          <w:sz w:val="24"/>
          <w:szCs w:val="24"/>
          <w:lang w:val="ka-GE"/>
        </w:rPr>
        <w:t>თებერვალს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ასევე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საფინანსო</w:t>
      </w:r>
      <w:r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საბიუჯეტო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სამსახურის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ხელმძღვანელთან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დელეგატებმა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პროექტ</w:t>
      </w:r>
      <w:r>
        <w:rPr>
          <w:rFonts w:ascii="Sylfaen" w:hAnsi="Sylfaen"/>
          <w:b/>
          <w:sz w:val="24"/>
          <w:szCs w:val="24"/>
          <w:lang w:val="ka-GE"/>
        </w:rPr>
        <w:t xml:space="preserve"> ,,</w:t>
      </w:r>
      <w:r>
        <w:rPr>
          <w:rFonts w:ascii="Sylfaen" w:hAnsi="Sylfaen"/>
          <w:b/>
          <w:sz w:val="24"/>
          <w:szCs w:val="24"/>
          <w:lang w:val="ka-GE"/>
        </w:rPr>
        <w:t>ბინების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დამისამართება</w:t>
      </w:r>
      <w:r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“ </w:t>
      </w:r>
      <w:r>
        <w:rPr>
          <w:rFonts w:ascii="Sylfaen" w:hAnsi="Sylfaen"/>
          <w:b/>
          <w:sz w:val="24"/>
          <w:szCs w:val="24"/>
          <w:lang w:val="ka-GE"/>
        </w:rPr>
        <w:t>ფარგლებში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ფინანსური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მხარდაჭერა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სთხოვეს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აღნიშნულ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სამსახურს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აქვე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გადაწყდა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რომ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აუცილებლად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მოხდებოდა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შესაბამისი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წინადადების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განხილვა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თუ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როგორ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შეიძლება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გაეწიოს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ზემოთხსენებული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მხარდაჭერა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lastRenderedPageBreak/>
        <w:t>ქ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რუსთავის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მერს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წარედგინა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მიერ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სახით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მომზადებული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შშმ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პირთა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ცენტრის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მოხუცებულთა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ცენტრის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ხელმძღვანელების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სახელზე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გადასაგზავნი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კითხვები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მოხდა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განხილვა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მსჯელობა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საერთო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დეტალებზე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შეთანხმება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სხდომის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დასასრულს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საბჭომ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შეაჯამა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წესრიგით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გათვალისწინებული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რეკომენდაციები</w:t>
      </w:r>
      <w:r>
        <w:rPr>
          <w:rFonts w:ascii="Sylfaen" w:hAnsi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ხოლო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შემდეგი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შეხვედრის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დღ</w:t>
      </w:r>
      <w:r>
        <w:rPr>
          <w:rFonts w:ascii="Sylfaen" w:hAnsi="Sylfaen"/>
          <w:b/>
          <w:sz w:val="24"/>
          <w:szCs w:val="24"/>
          <w:lang w:val="ka-GE"/>
        </w:rPr>
        <w:t>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წესრიგის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მნიშვნელოვან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საკითხებად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კვლავ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ჩაინიშნა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ახალ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წევრთა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დამატების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აუცილებლობა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წერილების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განხილვა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F5E47">
      <w:pPr>
        <w:rPr>
          <w:rFonts w:ascii="Sylfaen" w:hAnsi="Sylfaen"/>
          <w:b/>
          <w:sz w:val="24"/>
          <w:szCs w:val="24"/>
          <w:lang w:val="ka-GE"/>
        </w:rPr>
      </w:pPr>
    </w:p>
    <w:p w:rsidR="00EF5E47" w:rsidRDefault="00E90D2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მდივანი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ნუკრი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რამიშვილი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>რუსთავი</w:t>
      </w:r>
      <w:r>
        <w:rPr>
          <w:rFonts w:ascii="Sylfaen" w:hAnsi="Sylfaen"/>
          <w:b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საქართველო</w:t>
      </w:r>
      <w:r>
        <w:rPr>
          <w:rFonts w:ascii="Sylfaen" w:hAnsi="Sylfaen"/>
          <w:b/>
          <w:sz w:val="24"/>
          <w:szCs w:val="24"/>
          <w:lang w:val="ka-GE"/>
        </w:rPr>
        <w:t xml:space="preserve"> 04.02.2020</w:t>
      </w:r>
    </w:p>
    <w:sectPr w:rsidR="00EF5E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2E" w:rsidRDefault="00E90D2E">
      <w:pPr>
        <w:spacing w:after="0" w:line="240" w:lineRule="auto"/>
      </w:pPr>
      <w:r>
        <w:separator/>
      </w:r>
    </w:p>
  </w:endnote>
  <w:endnote w:type="continuationSeparator" w:id="0">
    <w:p w:rsidR="00E90D2E" w:rsidRDefault="00E9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2E" w:rsidRDefault="00E90D2E">
      <w:pPr>
        <w:spacing w:after="0" w:line="240" w:lineRule="auto"/>
      </w:pPr>
      <w:r>
        <w:separator/>
      </w:r>
    </w:p>
  </w:footnote>
  <w:footnote w:type="continuationSeparator" w:id="0">
    <w:p w:rsidR="00E90D2E" w:rsidRDefault="00E9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47" w:rsidRDefault="00E90D2E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8353425" cy="180975"/>
              <wp:effectExtent l="0" t="0" r="0" b="0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18097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1CEC7C4" id="Minus 2" o:spid="_x0000_s1026" style="position:absolute;margin-left:0;margin-top:47.85pt;width:657.75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534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" path="m1107246,69205r6138933,l7246179,111770r-6138933,l1107246,69205xe" fillcolor="#5b9bd5 [3204]" strokecolor="#1f4d78 [1604]" strokeweight="1pt">
              <v:stroke joinstyle="miter"/>
              <v:path arrowok="t" o:connecttype="custom" o:connectlocs="1107246,69205;7246179,69205;7246179,111770;1107246,111770;1107246,69205" o:connectangles="0,0,0,0,0"/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382840" cy="652145"/>
          <wp:effectExtent l="0" t="0" r="0" b="0"/>
          <wp:docPr id="1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tavi Civil Advisory Council / á á£á¡ááááá¡ á¡áááá¥áááá¥á áá á©áááááá á¡ááá­á-á¡ á¤áá¢á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8" r="523" b="42147"/>
                  <a:stretch/>
                </pic:blipFill>
                <pic:spPr bwMode="auto">
                  <a:xfrm>
                    <a:off x="0" y="0"/>
                    <a:ext cx="2431263" cy="665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5E47" w:rsidRDefault="00EF5E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535"/>
    <w:multiLevelType w:val="hybridMultilevel"/>
    <w:tmpl w:val="AD68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6768"/>
    <w:multiLevelType w:val="hybridMultilevel"/>
    <w:tmpl w:val="B25A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7"/>
    <w:rsid w:val="0014555B"/>
    <w:rsid w:val="00E90D2E"/>
    <w:rsid w:val="00E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FC974-C0DD-4EF5-9A5E-85D9CD8A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BE1B-FB4C-4728-8C03-F4A2790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Tea Bliadze</cp:lastModifiedBy>
  <cp:revision>2</cp:revision>
  <dcterms:created xsi:type="dcterms:W3CDTF">2021-04-02T13:46:00Z</dcterms:created>
  <dcterms:modified xsi:type="dcterms:W3CDTF">2021-04-02T13:46:00Z</dcterms:modified>
</cp:coreProperties>
</file>